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In Herd und 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7001054" name="99d56c80-621d-11f0-8779-efd69fbfed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105938" name="99d56c80-621d-11f0-8779-efd69fbfed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4809536" name="b20d11e0-621d-11f0-9280-9727f9b01b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789548" name="b20d11e0-621d-11f0-9280-9727f9b01bb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Antidröhnbeschichtung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2104971" name="a39fae10-621d-11f0-a35e-57f5df7b60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3781306" name="a39fae10-621d-11f0-a35e-57f5df7b602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0832002" name="a8e048d0-621d-11f0-a643-db1231f8c6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344566" name="a8e048d0-621d-11f0-a643-db1231f8c6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LAP/ Faserzement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5522387" name="fd09b1d0-621d-11f0-a9c9-e9e0fb236c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292580" name="fd09b1d0-621d-11f0-a9c9-e9e0fb236c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32896527" name="018f12e0-621e-11f0-b920-e9d714837d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026656" name="018f12e0-621e-11f0-b920-e9d714837dd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1490203" name="dff3cb10-621f-11f0-b24b-bf40e5468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7846313" name="dff3cb10-621f-11f0-b24b-bf40e546847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76574645" name="e2e40d30-621f-11f0-9752-4b1c995de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654260" name="e2e40d30-621f-11f0-9752-4b1c995deef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Bodenanstrich</w:t>
            </w:r>
          </w:p>
          <w:p>
            <w:pPr>
              <w:spacing w:before="0" w:after="0"/>
            </w:pPr>
            <w:r>
              <w:t>Kellerboden</w:t>
            </w:r>
          </w:p>
          <w:p>
            <w:pPr>
              <w:spacing w:before="0" w:after="0"/>
            </w:pPr>
            <w:r>
              <w:t>grau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900921" name="35e15240-6220-11f0-bc6c-39a9ebf81a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6547877" name="35e15240-6220-11f0-bc6c-39a9ebf81ac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0207617" name="3b530f20-6220-11f0-ba5f-b9ad87e80d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1719617" name="3b530f20-6220-11f0-ba5f-b9ad87e80df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